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924" w:rsidRPr="00BB2924" w:rsidRDefault="00BB2924" w:rsidP="008252C3">
      <w:pPr>
        <w:spacing w:after="0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8252C3">
        <w:rPr>
          <w:rFonts w:eastAsia="Times New Roman" w:cs="Times New Roman"/>
          <w:bCs/>
          <w:color w:val="333333"/>
          <w:szCs w:val="28"/>
          <w:lang w:eastAsia="ru-RU"/>
        </w:rPr>
        <w:t>Внесены изменения в Трудовой кодекс Российской</w:t>
      </w:r>
      <w:r w:rsidRPr="008252C3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r w:rsidRPr="008252C3">
        <w:rPr>
          <w:rFonts w:eastAsia="Times New Roman" w:cs="Times New Roman"/>
          <w:bCs/>
          <w:color w:val="333333"/>
          <w:szCs w:val="28"/>
          <w:lang w:eastAsia="ru-RU"/>
        </w:rPr>
        <w:t>Федерации,</w:t>
      </w:r>
      <w:r w:rsidRPr="008252C3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r w:rsidRPr="008252C3">
        <w:rPr>
          <w:rFonts w:eastAsia="Times New Roman" w:cs="Times New Roman"/>
          <w:bCs/>
          <w:color w:val="333333"/>
          <w:szCs w:val="28"/>
          <w:lang w:eastAsia="ru-RU"/>
        </w:rPr>
        <w:t>предусматривающие дополнительные гарантии</w:t>
      </w:r>
      <w:r w:rsidRPr="008252C3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r w:rsidRPr="008252C3">
        <w:rPr>
          <w:rFonts w:eastAsia="Times New Roman" w:cs="Times New Roman"/>
          <w:bCs/>
          <w:color w:val="333333"/>
          <w:szCs w:val="28"/>
          <w:lang w:eastAsia="ru-RU"/>
        </w:rPr>
        <w:t>работникам</w:t>
      </w:r>
    </w:p>
    <w:p w:rsidR="00BB2924" w:rsidRPr="008252C3" w:rsidRDefault="00BB2924" w:rsidP="008252C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B2924">
        <w:rPr>
          <w:rFonts w:eastAsia="Times New Roman" w:cs="Times New Roman"/>
          <w:sz w:val="24"/>
          <w:szCs w:val="24"/>
          <w:lang w:eastAsia="ru-RU"/>
        </w:rPr>
        <w:t> </w:t>
      </w:r>
    </w:p>
    <w:p w:rsidR="00BB2924" w:rsidRDefault="00BB2924" w:rsidP="00F723D3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52C3">
        <w:rPr>
          <w:rFonts w:eastAsia="Times New Roman" w:cs="Times New Roman"/>
          <w:color w:val="333333"/>
          <w:szCs w:val="28"/>
          <w:lang w:eastAsia="ru-RU"/>
        </w:rPr>
        <w:t>Федеральным законом от 08.08.2024 № 268-ФЗ статья 115 Трудового кодекса Российской Федерации дополнена абзацем, устанавливающим, что работающим инвалидам предоставляется ежегодный основной оплачиваемый отпуск продолжительностью не менее 30 календарных дней.</w:t>
      </w:r>
    </w:p>
    <w:p w:rsidR="008252C3" w:rsidRPr="008252C3" w:rsidRDefault="008252C3" w:rsidP="008252C3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</w:p>
    <w:p w:rsidR="00BB2924" w:rsidRDefault="00BB2924" w:rsidP="00F723D3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52C3">
        <w:rPr>
          <w:rFonts w:eastAsia="Times New Roman" w:cs="Times New Roman"/>
          <w:color w:val="333333"/>
          <w:szCs w:val="28"/>
          <w:lang w:eastAsia="ru-RU"/>
        </w:rPr>
        <w:t>Изменение вступило в силу с 01.09.2024.</w:t>
      </w:r>
    </w:p>
    <w:p w:rsidR="008252C3" w:rsidRPr="008252C3" w:rsidRDefault="008252C3" w:rsidP="008252C3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</w:p>
    <w:p w:rsidR="00BB2924" w:rsidRDefault="00BB2924" w:rsidP="00F723D3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52C3">
        <w:rPr>
          <w:rFonts w:eastAsia="Times New Roman" w:cs="Times New Roman"/>
          <w:color w:val="333333"/>
          <w:szCs w:val="28"/>
          <w:lang w:eastAsia="ru-RU"/>
        </w:rPr>
        <w:t>Кроме того, Трудовой кодекс Российской Федерации дополнен статьей 158.1, устанавливающей основные направления противодействия формированию просроченной задолженности по заработной плате в Российской Федерации.</w:t>
      </w:r>
    </w:p>
    <w:p w:rsidR="008252C3" w:rsidRPr="008252C3" w:rsidRDefault="008252C3" w:rsidP="008252C3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</w:p>
    <w:p w:rsidR="00BB2924" w:rsidRPr="008252C3" w:rsidRDefault="00BB2924" w:rsidP="00F723D3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52C3">
        <w:rPr>
          <w:rFonts w:eastAsia="Times New Roman" w:cs="Times New Roman"/>
          <w:color w:val="333333"/>
          <w:szCs w:val="28"/>
          <w:lang w:eastAsia="ru-RU"/>
        </w:rPr>
        <w:t>Так, противодействие формированию просроченной задолженности по заработной плате осуществляется федеральными органами исполнительной власти, органами исполнительной власти субъектов Российской Федерации и органами местного самоуправления с участием государственных внебюджетных фондов, а также профессиональных союзов, их объединений и работодателей, их объединений по следующим направлениям:</w:t>
      </w:r>
    </w:p>
    <w:p w:rsidR="00BB2924" w:rsidRPr="008252C3" w:rsidRDefault="00BB2924" w:rsidP="008252C3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52C3">
        <w:rPr>
          <w:rFonts w:eastAsia="Times New Roman" w:cs="Times New Roman"/>
          <w:color w:val="333333"/>
          <w:szCs w:val="28"/>
          <w:lang w:eastAsia="ru-RU"/>
        </w:rPr>
        <w:t>1) принятие профилактических мер, направленных на недопущение формирования просроченной задолженности по заработной плате, в том числе на выявление и последующее устранение причин и условий, способствующих ее формированию, мониторинг просроченной задолженности по заработной плате;</w:t>
      </w:r>
    </w:p>
    <w:p w:rsidR="00BB2924" w:rsidRPr="008252C3" w:rsidRDefault="00BB2924" w:rsidP="008252C3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52C3">
        <w:rPr>
          <w:rFonts w:eastAsia="Times New Roman" w:cs="Times New Roman"/>
          <w:color w:val="333333"/>
          <w:szCs w:val="28"/>
          <w:lang w:eastAsia="ru-RU"/>
        </w:rPr>
        <w:t>2) привлечение работодателей к ответственности за нарушение сроков выплаты заработной платы в порядке, установленном законодательством;</w:t>
      </w:r>
    </w:p>
    <w:p w:rsidR="00BB2924" w:rsidRPr="008252C3" w:rsidRDefault="00BB2924" w:rsidP="008252C3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52C3">
        <w:rPr>
          <w:rFonts w:eastAsia="Times New Roman" w:cs="Times New Roman"/>
          <w:color w:val="333333"/>
          <w:szCs w:val="28"/>
          <w:lang w:eastAsia="ru-RU"/>
        </w:rPr>
        <w:t>3) содействие реализации мероприятий по погашению просроченной задолженности по заработной плате;</w:t>
      </w:r>
    </w:p>
    <w:p w:rsidR="00BB2924" w:rsidRDefault="00BB2924" w:rsidP="008252C3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52C3">
        <w:rPr>
          <w:rFonts w:eastAsia="Times New Roman" w:cs="Times New Roman"/>
          <w:color w:val="333333"/>
          <w:szCs w:val="28"/>
          <w:lang w:eastAsia="ru-RU"/>
        </w:rPr>
        <w:t>4) проведение разъяснительной работы с участием сторон социального партнерства по вопросам обеспечения трудовых прав работников.</w:t>
      </w:r>
    </w:p>
    <w:p w:rsidR="008252C3" w:rsidRPr="008252C3" w:rsidRDefault="008252C3" w:rsidP="008252C3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</w:p>
    <w:p w:rsidR="00BB2924" w:rsidRPr="008252C3" w:rsidRDefault="00BB2924" w:rsidP="00F723D3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333333"/>
          <w:szCs w:val="28"/>
          <w:lang w:eastAsia="ru-RU"/>
        </w:rPr>
      </w:pPr>
      <w:bookmarkStart w:id="0" w:name="_GoBack"/>
      <w:bookmarkEnd w:id="0"/>
      <w:r w:rsidRPr="008252C3">
        <w:rPr>
          <w:rFonts w:eastAsia="Times New Roman" w:cs="Times New Roman"/>
          <w:color w:val="333333"/>
          <w:szCs w:val="28"/>
          <w:lang w:eastAsia="ru-RU"/>
        </w:rPr>
        <w:t>Данные изменения вступят в силу с 01.03.2025.</w:t>
      </w:r>
    </w:p>
    <w:p w:rsidR="00F12C76" w:rsidRDefault="00F12C76" w:rsidP="008252C3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24"/>
    <w:rsid w:val="006C0B77"/>
    <w:rsid w:val="008242FF"/>
    <w:rsid w:val="008252C3"/>
    <w:rsid w:val="00870751"/>
    <w:rsid w:val="00922C48"/>
    <w:rsid w:val="00B915B7"/>
    <w:rsid w:val="00BB2924"/>
    <w:rsid w:val="00EA59DF"/>
    <w:rsid w:val="00EE4070"/>
    <w:rsid w:val="00F12C76"/>
    <w:rsid w:val="00F7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CD3D"/>
  <w15:chartTrackingRefBased/>
  <w15:docId w15:val="{20D1012C-71FD-44D1-BB6D-153A4F4F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98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312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32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999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3</cp:revision>
  <dcterms:created xsi:type="dcterms:W3CDTF">2024-12-13T11:26:00Z</dcterms:created>
  <dcterms:modified xsi:type="dcterms:W3CDTF">2024-12-16T17:00:00Z</dcterms:modified>
</cp:coreProperties>
</file>